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Types of Flare Systems</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Types of Flare Systems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Flaring is understood as the process of controlling the burning of exhaust gases, which produce heat and noise. This is a common process in oil and gas exploration, production, or even processing companies. The type of flare system to be used depends on the amount of gas or liquids that are produced in the flare. Flaring systems can be categorized into various types depending on the type of materials they emit, the process of combustion, and the energy source they use. As this essay discusses, there are two main types of flare systems; elevated and grounded flare systems.</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Elevated Flare Systems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Elevated flare systems are the most commonly used flare types in the chemical processing industry sites (Vij, 2018). They are different from ground flares because the gasses are combusted using headers that are placed at a considerably higher place from the ground (Vij, 2018). According to Emam (2015), gas flaring is one of the most challenging energies and environmental concerns that face the world today as industrialization becomes intense. If not properly controlled, gas flaring can result in the emission of greenhouse gases such as CO2 and CH4, which are dangerous for the climate and air quality that people breathe.</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Ground Flare System</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Ground flare system, on the other hand, refers to the places where the combustion of the gases takes place at the ground level (Vij, 2018). Since the combustion process is close to the ground, the process must be enclosed in a refractory-lined enclosure (Vij, 2018). This enclosure enables combustion to take place while the gases are released close to the ground, which results in poor gas dispersion. This flare system is appropriate in where the gases to be burned are clean and the reduction of noise pollution is critical (Vij, 2018).</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Other types of Flare Systems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Apart from the above two main types of flare systems, there are other types including utility flares, air-assisted flares, steam-assisted, and sonic flare systems. These systems are affiliated with the above-identified main flare systems.</w:t>
      </w:r>
    </w:p>
    <w:p>
      <w:pPr>
        <w:pStyle w:val="style0"/>
        <w:spacing w:after="0" w:lineRule="auto" w:line="480"/>
        <w:rPr>
          <w:rFonts w:ascii="Times New Roman" w:cs="Times New Roman" w:hAnsi="Times New Roman"/>
          <w:sz w:val="24"/>
          <w:szCs w:val="24"/>
        </w:rPr>
      </w:pPr>
      <w:r>
        <w:rPr>
          <w:rFonts w:ascii="Times New Roman" w:cs="Times New Roman" w:hAnsi="Times New Roman"/>
          <w:i/>
          <w:sz w:val="24"/>
          <w:szCs w:val="24"/>
        </w:rPr>
        <w:t>Utility Flare System:</w:t>
      </w:r>
      <w:r>
        <w:rPr>
          <w:rFonts w:ascii="Times New Roman" w:cs="Times New Roman" w:hAnsi="Times New Roman"/>
          <w:sz w:val="24"/>
          <w:szCs w:val="24"/>
        </w:rPr>
        <w:t xml:space="preserve"> This is an elevated flare system that is mainly used in the low-pressure natural gas flaring process (Vij, 2018). These types of flare systems are used for a non-smokeless flaring process where heavy hydrocarbons are available in the gas stream (Vij, 2018). In most cases, they are used in emergency situations. Their main design features include a think frame, retention ring, and the ability to work effectively with all types of ignition systems (Vij, 2018).</w:t>
      </w:r>
    </w:p>
    <w:p>
      <w:pPr>
        <w:pStyle w:val="style0"/>
        <w:spacing w:after="0" w:lineRule="auto" w:line="480"/>
        <w:rPr>
          <w:rFonts w:ascii="Times New Roman" w:cs="Times New Roman" w:hAnsi="Times New Roman"/>
          <w:sz w:val="24"/>
          <w:szCs w:val="24"/>
        </w:rPr>
      </w:pPr>
      <w:r>
        <w:rPr>
          <w:rFonts w:ascii="Times New Roman" w:cs="Times New Roman" w:hAnsi="Times New Roman"/>
          <w:i/>
          <w:sz w:val="24"/>
          <w:szCs w:val="24"/>
        </w:rPr>
        <w:t>Air-Assisted Flares:</w:t>
      </w:r>
      <w:r>
        <w:rPr>
          <w:rFonts w:ascii="Times New Roman" w:cs="Times New Roman" w:hAnsi="Times New Roman"/>
          <w:sz w:val="24"/>
          <w:szCs w:val="24"/>
        </w:rPr>
        <w:t xml:space="preserve"> Like the previous flare system, this is also an elevated flare system used in the smokeless flaring process where heavy hydrocarbons are present. As Vij (2018) explains, they are commonly used in low-pressure waste gas production during gas combustion. As the name suggests, the air eliminates the smoke present during the combustion of heavy hydrocarbons.</w:t>
      </w:r>
    </w:p>
    <w:p>
      <w:pPr>
        <w:pStyle w:val="style0"/>
        <w:spacing w:after="0" w:lineRule="auto" w:line="480"/>
        <w:rPr>
          <w:rFonts w:ascii="Times New Roman" w:cs="Times New Roman" w:hAnsi="Times New Roman"/>
          <w:sz w:val="24"/>
          <w:szCs w:val="24"/>
        </w:rPr>
      </w:pPr>
      <w:r>
        <w:rPr>
          <w:rFonts w:ascii="Times New Roman" w:cs="Times New Roman" w:hAnsi="Times New Roman"/>
          <w:i/>
          <w:sz w:val="24"/>
          <w:szCs w:val="24"/>
        </w:rPr>
        <w:t>Stream-Assisted Flares:</w:t>
      </w:r>
      <w:r>
        <w:rPr>
          <w:rFonts w:ascii="Times New Roman" w:cs="Times New Roman" w:hAnsi="Times New Roman"/>
          <w:sz w:val="24"/>
          <w:szCs w:val="24"/>
        </w:rPr>
        <w:t xml:space="preserve"> This is also an elevated flare system that uses the stream to eliminate the smoke produced during the combustion of heavy hydrocarbon particles. This type of flare system is very similar to the Air-assisted flare systems in the way they work. The only difference is that unlike air-assisted flares, the steam-assisted flare system uses steam instead of air (Vij, 2018).</w:t>
      </w:r>
    </w:p>
    <w:p>
      <w:pPr>
        <w:pStyle w:val="style0"/>
        <w:spacing w:after="0" w:lineRule="auto" w:line="480"/>
        <w:rPr>
          <w:rFonts w:ascii="Times New Roman" w:cs="Times New Roman" w:hAnsi="Times New Roman"/>
          <w:sz w:val="24"/>
          <w:szCs w:val="24"/>
        </w:rPr>
      </w:pPr>
      <w:r>
        <w:rPr>
          <w:rFonts w:ascii="Times New Roman" w:cs="Times New Roman" w:hAnsi="Times New Roman"/>
          <w:i/>
          <w:sz w:val="24"/>
          <w:szCs w:val="24"/>
        </w:rPr>
        <w:t>Sonic Flares:</w:t>
      </w:r>
      <w:r>
        <w:rPr>
          <w:rFonts w:ascii="Times New Roman" w:cs="Times New Roman" w:hAnsi="Times New Roman"/>
          <w:sz w:val="24"/>
          <w:szCs w:val="24"/>
        </w:rPr>
        <w:t xml:space="preserve"> This is also an elevated flare system which is used when the gas to be eliminated is under high pressure (Vij, 2018). Like the other elevated types of flare systems, the sonic flare system involves smokeless flaring of heavy hydrocarbon materials. Due to the high velocity needed in flaring the heavy hydrocarbon materials during combustion these types of flare </w:t>
      </w:r>
      <w:r>
        <w:rPr>
          <w:rFonts w:ascii="Times New Roman" w:cs="Times New Roman" w:hAnsi="Times New Roman"/>
          <w:sz w:val="24"/>
          <w:szCs w:val="24"/>
        </w:rPr>
        <w:t>systems are placed at lower heights. Furthermore, the process requires low radiation to work successfully (Vij, 2018).</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Emam, E. A. (2015). </w:t>
      </w:r>
      <w:r>
        <w:rPr>
          <w:rFonts w:ascii="Times New Roman" w:cs="Times New Roman" w:hAnsi="Times New Roman"/>
          <w:sz w:val="24"/>
          <w:szCs w:val="24"/>
          <w:shd w:val="clear" w:color="auto" w:fill="ffffff"/>
        </w:rPr>
        <w:t>Gas Flaring in Industry: An Overview</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Petroleum &amp; coal</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57</w:t>
      </w:r>
      <w:r>
        <w:rPr>
          <w:rFonts w:ascii="Times New Roman" w:cs="Times New Roman" w:hAnsi="Times New Roman"/>
          <w:sz w:val="24"/>
          <w:szCs w:val="24"/>
          <w:shd w:val="clear" w:color="auto" w:fill="ffffff"/>
        </w:rPr>
        <w:t>(5).</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Vij, A. D. (2018, April 10). “Flare</w:t>
      </w:r>
      <w:bookmarkStart w:id="0" w:name="_GoBack"/>
      <w:bookmarkEnd w:id="0"/>
      <w:r>
        <w:rPr>
          <w:rFonts w:ascii="Times New Roman" w:cs="Times New Roman" w:hAnsi="Times New Roman"/>
          <w:sz w:val="24"/>
          <w:szCs w:val="24"/>
        </w:rPr>
        <w:t xml:space="preserve"> Selection for the Chemical Process Industries.” </w:t>
      </w:r>
      <w:r>
        <w:rPr>
          <w:rFonts w:ascii="Times New Roman" w:cs="Times New Roman" w:hAnsi="Times New Roman"/>
          <w:i/>
          <w:sz w:val="24"/>
          <w:szCs w:val="24"/>
        </w:rPr>
        <w:t>Chemical Engineering</w:t>
      </w:r>
      <w:r>
        <w:rPr>
          <w:rFonts w:ascii="Times New Roman" w:cs="Times New Roman" w:hAnsi="Times New Roman"/>
          <w:sz w:val="24"/>
          <w:szCs w:val="24"/>
        </w:rPr>
        <w:t xml:space="preserve"> (Online). https://www.chemengonline.com/flare-selection-cpi/</w:t>
      </w:r>
    </w:p>
    <w:p>
      <w:pPr>
        <w:pStyle w:val="style0"/>
        <w:spacing w:after="0"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FLARING SYSTEMS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4</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rPr>
    </w:pP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1</w:t>
    </w:r>
    <w:r>
      <w:rPr>
        <w:rFonts w:ascii="Times New Roman" w:cs="Times New Roman" w:hAnsi="Times New Roman"/>
        <w:noProof/>
        <w:sz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237fa32a-7d87-4111-be92-ddf645747506"/>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96cfa945-c114-46b1-a877-5f0053ebecb4"/>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660</Words>
  <Pages>5</Pages>
  <Characters>3531</Characters>
  <Application>WPS Office</Application>
  <DocSecurity>0</DocSecurity>
  <Paragraphs>64</Paragraphs>
  <ScaleCrop>false</ScaleCrop>
  <LinksUpToDate>false</LinksUpToDate>
  <CharactersWithSpaces>4170</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2020-11-20T12:55:26Z</dcterms:created>
  <dc:creator>acer</dc:creator>
  <lastModifiedBy>SM-A515F</lastModifiedBy>
  <dcterms:modified xsi:type="dcterms:W3CDTF">2020-11-20T12:55:26Z</dcterms:modified>
  <revision>1</revision>
</coreProperties>
</file>

<file path=docProps/custom.xml><?xml version="1.0" encoding="utf-8"?>
<Properties xmlns="http://schemas.openxmlformats.org/officeDocument/2006/custom-properties" xmlns:vt="http://schemas.openxmlformats.org/officeDocument/2006/docPropsVTypes"/>
</file>